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0002110638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Abrahamsen Danielle Nicole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391</w:t>
            </w:r>
          </w:p>
        </w:tc>
        <w:tc>
          <w:tcPr>
            <w:tcW w:w="1377" w:type="dxa"/>
            <w:tcBorders/>
            <w:vAlign w:val="center"/>
          </w:tcPr>
          <w:p>
            <w:pPr>
              <w:pStyle w:val="TableContents"/>
              <w:bidi w:val="0"/>
              <w:spacing w:before="0" w:after="283"/>
              <w:jc w:val="left"/>
              <w:rPr/>
            </w:pPr>
            <w:r>
              <w:rPr/>
              <w:t>56161.17</w:t>
            </w:r>
          </w:p>
        </w:tc>
        <w:tc>
          <w:tcPr>
            <w:tcW w:w="1552" w:type="dxa"/>
            <w:tcBorders/>
            <w:vAlign w:val="center"/>
          </w:tcPr>
          <w:p>
            <w:pPr>
              <w:pStyle w:val="TableContents"/>
              <w:bidi w:val="0"/>
              <w:spacing w:before="0" w:after="283"/>
              <w:jc w:val="left"/>
              <w:rPr/>
            </w:pPr>
            <w:r>
              <w:rPr/>
              <w:t>41444564</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391</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899"/>
        <w:gridCol w:w="936"/>
        <w:gridCol w:w="1551"/>
        <w:gridCol w:w="1747"/>
      </w:tblGrid>
      <w:tr>
        <w:trPr/>
        <w:tc>
          <w:tcPr>
            <w:tcW w:w="3072"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05/18/2026</w:t>
            </w:r>
          </w:p>
        </w:tc>
        <w:tc>
          <w:tcPr>
            <w:tcW w:w="1551" w:type="dxa"/>
            <w:tcBorders/>
            <w:vAlign w:val="center"/>
          </w:tcPr>
          <w:p>
            <w:pPr>
              <w:pStyle w:val="TableContents"/>
              <w:bidi w:val="0"/>
              <w:spacing w:before="0" w:after="283"/>
              <w:jc w:val="left"/>
              <w:rPr/>
            </w:pPr>
            <w:r>
              <w:rPr/>
              <w:t>925</w:t>
            </w:r>
          </w:p>
        </w:tc>
        <w:tc>
          <w:tcPr>
            <w:tcW w:w="1747" w:type="dxa"/>
            <w:tcBorders/>
            <w:vAlign w:val="center"/>
          </w:tcPr>
          <w:p>
            <w:pPr>
              <w:pStyle w:val="TableContents"/>
              <w:bidi w:val="0"/>
              <w:spacing w:before="0" w:after="283"/>
              <w:jc w:val="left"/>
              <w:rPr/>
            </w:pPr>
            <w:r>
              <w:rPr/>
              <w:t>96678.37</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05/19/2026</w:t>
            </w:r>
          </w:p>
        </w:tc>
        <w:tc>
          <w:tcPr>
            <w:tcW w:w="1551" w:type="dxa"/>
            <w:tcBorders/>
            <w:vAlign w:val="center"/>
          </w:tcPr>
          <w:p>
            <w:pPr>
              <w:pStyle w:val="TableContents"/>
              <w:bidi w:val="0"/>
              <w:spacing w:before="0" w:after="283"/>
              <w:jc w:val="left"/>
              <w:rPr/>
            </w:pPr>
            <w:r>
              <w:rPr/>
              <w:t>1065</w:t>
            </w:r>
          </w:p>
        </w:tc>
        <w:tc>
          <w:tcPr>
            <w:tcW w:w="1747" w:type="dxa"/>
            <w:tcBorders/>
            <w:vAlign w:val="center"/>
          </w:tcPr>
          <w:p>
            <w:pPr>
              <w:pStyle w:val="TableContents"/>
              <w:bidi w:val="0"/>
              <w:spacing w:before="0" w:after="283"/>
              <w:jc w:val="left"/>
              <w:rPr/>
            </w:pPr>
            <w:r>
              <w:rPr/>
              <w:t>112724.62</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05/20/2026</w:t>
            </w:r>
          </w:p>
        </w:tc>
        <w:tc>
          <w:tcPr>
            <w:tcW w:w="1551" w:type="dxa"/>
            <w:tcBorders/>
            <w:vAlign w:val="center"/>
          </w:tcPr>
          <w:p>
            <w:pPr>
              <w:pStyle w:val="TableContents"/>
              <w:bidi w:val="0"/>
              <w:spacing w:before="0" w:after="283"/>
              <w:jc w:val="left"/>
              <w:rPr/>
            </w:pPr>
            <w:r>
              <w:rPr/>
              <w:t>365</w:t>
            </w:r>
          </w:p>
        </w:tc>
        <w:tc>
          <w:tcPr>
            <w:tcW w:w="1747" w:type="dxa"/>
            <w:tcBorders/>
            <w:vAlign w:val="center"/>
          </w:tcPr>
          <w:p>
            <w:pPr>
              <w:pStyle w:val="TableContents"/>
              <w:bidi w:val="0"/>
              <w:spacing w:before="0" w:after="283"/>
              <w:jc w:val="left"/>
              <w:rPr/>
            </w:pPr>
            <w:r>
              <w:rPr/>
              <w:t>36182.45</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05/22/2026</w:t>
            </w:r>
          </w:p>
        </w:tc>
        <w:tc>
          <w:tcPr>
            <w:tcW w:w="1551" w:type="dxa"/>
            <w:tcBorders/>
            <w:vAlign w:val="center"/>
          </w:tcPr>
          <w:p>
            <w:pPr>
              <w:pStyle w:val="TableContents"/>
              <w:bidi w:val="0"/>
              <w:spacing w:before="0" w:after="283"/>
              <w:jc w:val="left"/>
              <w:rPr/>
            </w:pPr>
            <w:r>
              <w:rPr/>
              <w:t>101</w:t>
            </w:r>
          </w:p>
        </w:tc>
        <w:tc>
          <w:tcPr>
            <w:tcW w:w="1747" w:type="dxa"/>
            <w:tcBorders/>
            <w:vAlign w:val="center"/>
          </w:tcPr>
          <w:p>
            <w:pPr>
              <w:pStyle w:val="TableContents"/>
              <w:bidi w:val="0"/>
              <w:spacing w:before="0" w:after="283"/>
              <w:jc w:val="left"/>
              <w:rPr/>
            </w:pPr>
            <w:r>
              <w:rPr/>
              <w:t>10846.49</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05/26/2026</w:t>
            </w:r>
          </w:p>
        </w:tc>
        <w:tc>
          <w:tcPr>
            <w:tcW w:w="1551" w:type="dxa"/>
            <w:tcBorders/>
            <w:vAlign w:val="center"/>
          </w:tcPr>
          <w:p>
            <w:pPr>
              <w:pStyle w:val="TableContents"/>
              <w:bidi w:val="0"/>
              <w:spacing w:before="0" w:after="283"/>
              <w:jc w:val="left"/>
              <w:rPr/>
            </w:pPr>
            <w:r>
              <w:rPr/>
              <w:t>227</w:t>
            </w:r>
          </w:p>
        </w:tc>
        <w:tc>
          <w:tcPr>
            <w:tcW w:w="1747" w:type="dxa"/>
            <w:tcBorders/>
            <w:vAlign w:val="center"/>
          </w:tcPr>
          <w:p>
            <w:pPr>
              <w:pStyle w:val="TableContents"/>
              <w:bidi w:val="0"/>
              <w:spacing w:before="0" w:after="283"/>
              <w:jc w:val="left"/>
              <w:rPr/>
            </w:pPr>
            <w:r>
              <w:rPr/>
              <w:t>24220.90</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07/02/2026</w:t>
            </w:r>
          </w:p>
        </w:tc>
        <w:tc>
          <w:tcPr>
            <w:tcW w:w="1551" w:type="dxa"/>
            <w:tcBorders/>
            <w:vAlign w:val="center"/>
          </w:tcPr>
          <w:p>
            <w:pPr>
              <w:pStyle w:val="TableContents"/>
              <w:bidi w:val="0"/>
              <w:spacing w:before="0" w:after="283"/>
              <w:jc w:val="left"/>
              <w:rPr/>
            </w:pPr>
            <w:r>
              <w:rPr/>
              <w:t>254</w:t>
            </w:r>
          </w:p>
        </w:tc>
        <w:tc>
          <w:tcPr>
            <w:tcW w:w="1747" w:type="dxa"/>
            <w:tcBorders/>
            <w:vAlign w:val="center"/>
          </w:tcPr>
          <w:p>
            <w:pPr>
              <w:pStyle w:val="TableContents"/>
              <w:bidi w:val="0"/>
              <w:spacing w:before="0" w:after="283"/>
              <w:jc w:val="left"/>
              <w:rPr/>
            </w:pPr>
            <w:r>
              <w:rPr/>
              <w:t>38100.00</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08/17/2026</w:t>
            </w:r>
          </w:p>
        </w:tc>
        <w:tc>
          <w:tcPr>
            <w:tcW w:w="1551" w:type="dxa"/>
            <w:tcBorders/>
            <w:vAlign w:val="center"/>
          </w:tcPr>
          <w:p>
            <w:pPr>
              <w:pStyle w:val="TableContents"/>
              <w:bidi w:val="0"/>
              <w:spacing w:before="0" w:after="283"/>
              <w:jc w:val="left"/>
              <w:rPr/>
            </w:pPr>
            <w:r>
              <w:rPr/>
              <w:t>119</w:t>
            </w:r>
          </w:p>
        </w:tc>
        <w:tc>
          <w:tcPr>
            <w:tcW w:w="1747" w:type="dxa"/>
            <w:tcBorders/>
            <w:vAlign w:val="center"/>
          </w:tcPr>
          <w:p>
            <w:pPr>
              <w:pStyle w:val="TableContents"/>
              <w:bidi w:val="0"/>
              <w:spacing w:before="0" w:after="283"/>
              <w:jc w:val="left"/>
              <w:rPr/>
            </w:pPr>
            <w:r>
              <w:rPr/>
              <w:t>17133.62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5"/>
        <w:gridCol w:w="8480"/>
      </w:tblGrid>
      <w:tr>
        <w:trPr/>
        <w:tc>
          <w:tcPr>
            <w:tcW w:w="1725" w:type="dxa"/>
            <w:tcBorders/>
            <w:vAlign w:val="center"/>
          </w:tcPr>
          <w:p>
            <w:pPr>
              <w:pStyle w:val="TableContents"/>
              <w:bidi w:val="0"/>
              <w:spacing w:before="0" w:after="283"/>
              <w:jc w:val="left"/>
              <w:rPr/>
            </w:pPr>
            <w:r>
              <w:rPr/>
              <w:t>Remarks</w:t>
            </w:r>
          </w:p>
        </w:tc>
        <w:tc>
          <w:tcPr>
            <w:tcW w:w="8480"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5" w:type="dxa"/>
            <w:tcBorders/>
            <w:vAlign w:val="center"/>
          </w:tcPr>
          <w:p>
            <w:pPr>
              <w:pStyle w:val="TableContents"/>
              <w:bidi w:val="0"/>
              <w:spacing w:before="0" w:after="283"/>
              <w:jc w:val="left"/>
              <w:rPr/>
            </w:pPr>
            <w:r>
              <w:rPr/>
              <w:t>Date of Notice</w:t>
            </w:r>
          </w:p>
        </w:tc>
        <w:tc>
          <w:tcPr>
            <w:tcW w:w="8480"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5" w:type="dxa"/>
            <w:tcBorders/>
            <w:vAlign w:val="center"/>
          </w:tcPr>
          <w:p>
            <w:pPr>
              <w:pStyle w:val="TableContents"/>
              <w:bidi w:val="0"/>
              <w:spacing w:before="0" w:after="283"/>
              <w:jc w:val="left"/>
              <w:rPr/>
            </w:pPr>
            <w:r>
              <w:rPr/>
              <w:t>Signature</w:t>
            </w:r>
          </w:p>
        </w:tc>
        <w:tc>
          <w:tcPr>
            <w:tcW w:w="8480" w:type="dxa"/>
            <w:tcBorders/>
            <w:vAlign w:val="center"/>
          </w:tcPr>
          <w:p>
            <w:pPr>
              <w:pStyle w:val="TableContents"/>
              <w:bidi w:val="0"/>
              <w:spacing w:before="0" w:after="0"/>
              <w:jc w:val="left"/>
              <w:rPr/>
            </w:pPr>
            <w:r>
              <w:rPr/>
              <w:t>/s/ Daniel Tucci, as a duly authorized representative of Fidelity Brokerage Services LLC, as attorney-in-fact for Danielle Abrahamsen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3721</Characters>
  <CharactersWithSpaces>4374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