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0001560814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Merrill Gary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1854</w:t>
            </w:r>
          </w:p>
        </w:tc>
        <w:tc>
          <w:tcPr>
            <w:tcW w:w="1377" w:type="dxa"/>
            <w:tcBorders/>
            <w:vAlign w:val="center"/>
          </w:tcPr>
          <w:p>
            <w:pPr>
              <w:pStyle w:val="TableContents"/>
              <w:bidi w:val="0"/>
              <w:spacing w:before="0" w:after="283"/>
              <w:jc w:val="left"/>
              <w:rPr/>
            </w:pPr>
            <w:r>
              <w:rPr/>
              <w:t>266298.74</w:t>
            </w:r>
          </w:p>
        </w:tc>
        <w:tc>
          <w:tcPr>
            <w:tcW w:w="1552" w:type="dxa"/>
            <w:tcBorders/>
            <w:vAlign w:val="center"/>
          </w:tcPr>
          <w:p>
            <w:pPr>
              <w:pStyle w:val="TableContents"/>
              <w:bidi w:val="0"/>
              <w:spacing w:before="0" w:after="283"/>
              <w:jc w:val="left"/>
              <w:rPr/>
            </w:pPr>
            <w:r>
              <w:rPr/>
              <w:t>41444564</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1854</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Gary Merrill</w:t>
              <w:br/>
              <w:t>1 Commvault Way</w:t>
              <w:br/>
              <w:t>Tinton Falls   NJ   07724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05/18/2026</w:t>
            </w:r>
          </w:p>
        </w:tc>
        <w:tc>
          <w:tcPr>
            <w:tcW w:w="1557" w:type="dxa"/>
            <w:tcBorders/>
            <w:vAlign w:val="center"/>
          </w:tcPr>
          <w:p>
            <w:pPr>
              <w:pStyle w:val="TableContents"/>
              <w:bidi w:val="0"/>
              <w:spacing w:before="0" w:after="283"/>
              <w:jc w:val="left"/>
              <w:rPr/>
            </w:pPr>
            <w:r>
              <w:rPr/>
              <w:t>3098</w:t>
            </w:r>
          </w:p>
        </w:tc>
        <w:tc>
          <w:tcPr>
            <w:tcW w:w="1754" w:type="dxa"/>
            <w:tcBorders/>
            <w:vAlign w:val="center"/>
          </w:tcPr>
          <w:p>
            <w:pPr>
              <w:pStyle w:val="TableContents"/>
              <w:bidi w:val="0"/>
              <w:spacing w:before="0" w:after="283"/>
              <w:jc w:val="left"/>
              <w:rPr/>
            </w:pPr>
            <w:r>
              <w:rPr/>
              <w:t>323861.20</w:t>
            </w:r>
          </w:p>
        </w:tc>
      </w:tr>
      <w:tr>
        <w:trPr/>
        <w:tc>
          <w:tcPr>
            <w:tcW w:w="3030" w:type="dxa"/>
            <w:tcBorders/>
            <w:vAlign w:val="center"/>
          </w:tcPr>
          <w:p>
            <w:pPr>
              <w:pStyle w:val="TableContents"/>
              <w:bidi w:val="0"/>
              <w:spacing w:before="0" w:after="283"/>
              <w:jc w:val="left"/>
              <w:rPr/>
            </w:pPr>
            <w:r>
              <w:rPr/>
              <w:t>Gary Merrill</w:t>
              <w:br/>
              <w:t>1 Commvault Way</w:t>
              <w:br/>
              <w:t>Tinton Falls   NJ   07724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05/19/2026</w:t>
            </w:r>
          </w:p>
        </w:tc>
        <w:tc>
          <w:tcPr>
            <w:tcW w:w="1557" w:type="dxa"/>
            <w:tcBorders/>
            <w:vAlign w:val="center"/>
          </w:tcPr>
          <w:p>
            <w:pPr>
              <w:pStyle w:val="TableContents"/>
              <w:bidi w:val="0"/>
              <w:spacing w:before="0" w:after="283"/>
              <w:jc w:val="left"/>
              <w:rPr/>
            </w:pPr>
            <w:r>
              <w:rPr/>
              <w:t>4560</w:t>
            </w:r>
          </w:p>
        </w:tc>
        <w:tc>
          <w:tcPr>
            <w:tcW w:w="1754" w:type="dxa"/>
            <w:tcBorders/>
            <w:vAlign w:val="center"/>
          </w:tcPr>
          <w:p>
            <w:pPr>
              <w:pStyle w:val="TableContents"/>
              <w:bidi w:val="0"/>
              <w:spacing w:before="0" w:after="283"/>
              <w:jc w:val="left"/>
              <w:rPr/>
            </w:pPr>
            <w:r>
              <w:rPr/>
              <w:t>479276.22</w:t>
            </w:r>
          </w:p>
        </w:tc>
      </w:tr>
      <w:tr>
        <w:trPr/>
        <w:tc>
          <w:tcPr>
            <w:tcW w:w="3030" w:type="dxa"/>
            <w:tcBorders/>
            <w:vAlign w:val="center"/>
          </w:tcPr>
          <w:p>
            <w:pPr>
              <w:pStyle w:val="TableContents"/>
              <w:bidi w:val="0"/>
              <w:spacing w:before="0" w:after="283"/>
              <w:jc w:val="left"/>
              <w:rPr/>
            </w:pPr>
            <w:r>
              <w:rPr/>
              <w:t>Gary Merrill</w:t>
              <w:br/>
              <w:t>1 Commvault Way</w:t>
              <w:br/>
              <w:t>Tinton Falls   NJ   07724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05/22/2026</w:t>
            </w:r>
          </w:p>
        </w:tc>
        <w:tc>
          <w:tcPr>
            <w:tcW w:w="1557" w:type="dxa"/>
            <w:tcBorders/>
            <w:vAlign w:val="center"/>
          </w:tcPr>
          <w:p>
            <w:pPr>
              <w:pStyle w:val="TableContents"/>
              <w:bidi w:val="0"/>
              <w:spacing w:before="0" w:after="283"/>
              <w:jc w:val="left"/>
              <w:rPr/>
            </w:pPr>
            <w:r>
              <w:rPr/>
              <w:t>3777</w:t>
            </w:r>
          </w:p>
        </w:tc>
        <w:tc>
          <w:tcPr>
            <w:tcW w:w="1754" w:type="dxa"/>
            <w:tcBorders/>
            <w:vAlign w:val="center"/>
          </w:tcPr>
          <w:p>
            <w:pPr>
              <w:pStyle w:val="TableContents"/>
              <w:bidi w:val="0"/>
              <w:spacing w:before="0" w:after="283"/>
              <w:jc w:val="left"/>
              <w:rPr/>
            </w:pPr>
            <w:r>
              <w:rPr/>
              <w:t>405615.81</w:t>
            </w:r>
          </w:p>
        </w:tc>
      </w:tr>
      <w:tr>
        <w:trPr/>
        <w:tc>
          <w:tcPr>
            <w:tcW w:w="3030" w:type="dxa"/>
            <w:tcBorders/>
            <w:vAlign w:val="center"/>
          </w:tcPr>
          <w:p>
            <w:pPr>
              <w:pStyle w:val="TableContents"/>
              <w:bidi w:val="0"/>
              <w:spacing w:before="0" w:after="283"/>
              <w:jc w:val="left"/>
              <w:rPr/>
            </w:pPr>
            <w:r>
              <w:rPr/>
              <w:t>Gary Merrill</w:t>
              <w:br/>
              <w:t>1 Commvault Way</w:t>
              <w:br/>
              <w:t>Tinton Falls   NJ   07724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05/26/2026</w:t>
            </w:r>
          </w:p>
        </w:tc>
        <w:tc>
          <w:tcPr>
            <w:tcW w:w="1557" w:type="dxa"/>
            <w:tcBorders/>
            <w:vAlign w:val="center"/>
          </w:tcPr>
          <w:p>
            <w:pPr>
              <w:pStyle w:val="TableContents"/>
              <w:bidi w:val="0"/>
              <w:spacing w:before="0" w:after="283"/>
              <w:jc w:val="left"/>
              <w:rPr/>
            </w:pPr>
            <w:r>
              <w:rPr/>
              <w:t>4554</w:t>
            </w:r>
          </w:p>
        </w:tc>
        <w:tc>
          <w:tcPr>
            <w:tcW w:w="1754" w:type="dxa"/>
            <w:tcBorders/>
            <w:vAlign w:val="center"/>
          </w:tcPr>
          <w:p>
            <w:pPr>
              <w:pStyle w:val="TableContents"/>
              <w:bidi w:val="0"/>
              <w:spacing w:before="0" w:after="283"/>
              <w:jc w:val="left"/>
              <w:rPr/>
            </w:pPr>
            <w:r>
              <w:rPr/>
              <w:t>485911.80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Louis Kurnick, as a duly authorized representative of Fidelity Brokerage Services LLC, as attorney-in-fact for Gary Merrill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3441</Characters>
  <CharactersWithSpaces>4050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